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00">
    <v:background id="_x0000_s1025" o:bwmode="white" fillcolor="yellow" o:targetscreensize="1024,768">
      <v:fill color2="#00b050" focus="100%" type="gradientRadial">
        <o:fill v:ext="view" type="gradientCenter"/>
      </v:fill>
    </v:background>
  </w:background>
  <w:body>
    <w:p>
      <w:pPr>
        <w:spacing w:after="240"/>
        <w:jc w:val="center"/>
      </w:pPr>
      <w:r>
        <w:t xml:space="preserve">Муниципальное бюджетное дошкольное образовательное учреждение </w:t>
      </w:r>
    </w:p>
    <w:p>
      <w:pPr>
        <w:spacing w:after="240"/>
        <w:jc w:val="center"/>
      </w:pPr>
      <w:r>
        <w:t xml:space="preserve">«Детский сад «Малыш» </w:t>
      </w:r>
      <w:proofErr w:type="spellStart"/>
      <w:proofErr w:type="gramStart"/>
      <w:r>
        <w:t>пос.Ким</w:t>
      </w:r>
      <w:proofErr w:type="spellEnd"/>
      <w:proofErr w:type="gramEnd"/>
      <w:r>
        <w:t>» Спасского муниципального района Республики Татарстан</w:t>
      </w: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  <w:rPr>
          <w:rFonts w:ascii="Times New Roman" w:hAnsi="Times New Roman" w:cs="Times New Roman"/>
          <w:b/>
          <w:sz w:val="48"/>
          <w:szCs w:val="48"/>
        </w:rPr>
      </w:pPr>
      <w:r>
        <w:rPr>
          <w:rFonts w:ascii="Times New Roman" w:hAnsi="Times New Roman" w:cs="Times New Roman"/>
          <w:b/>
          <w:sz w:val="48"/>
          <w:szCs w:val="48"/>
        </w:rPr>
        <w:t>Методическая разработка</w:t>
      </w:r>
    </w:p>
    <w:p>
      <w:pPr>
        <w:jc w:val="center"/>
        <w:rPr>
          <w:rFonts w:ascii="Times New Roman" w:hAnsi="Times New Roman" w:cs="Times New Roman"/>
          <w:b/>
          <w:sz w:val="48"/>
          <w:szCs w:val="48"/>
        </w:rPr>
      </w:pPr>
      <w:r>
        <w:rPr>
          <w:rFonts w:ascii="Times New Roman" w:hAnsi="Times New Roman" w:cs="Times New Roman"/>
          <w:b/>
          <w:sz w:val="48"/>
          <w:szCs w:val="48"/>
        </w:rPr>
        <w:t>Дидактическое пособие</w:t>
      </w:r>
    </w:p>
    <w:p>
      <w:pPr>
        <w:jc w:val="center"/>
        <w:rPr>
          <w:rFonts w:ascii="Times New Roman" w:hAnsi="Times New Roman" w:cs="Times New Roman"/>
          <w:b/>
          <w:sz w:val="48"/>
          <w:szCs w:val="48"/>
        </w:rPr>
      </w:pPr>
      <w:r>
        <w:rPr>
          <w:rFonts w:ascii="Times New Roman" w:hAnsi="Times New Roman" w:cs="Times New Roman"/>
          <w:b/>
          <w:sz w:val="48"/>
          <w:szCs w:val="48"/>
        </w:rPr>
        <w:t xml:space="preserve">«Круги </w:t>
      </w:r>
      <w:proofErr w:type="spellStart"/>
      <w:r>
        <w:rPr>
          <w:rFonts w:ascii="Times New Roman" w:hAnsi="Times New Roman" w:cs="Times New Roman"/>
          <w:b/>
          <w:sz w:val="48"/>
          <w:szCs w:val="48"/>
        </w:rPr>
        <w:t>Луллия</w:t>
      </w:r>
      <w:proofErr w:type="spellEnd"/>
      <w:r>
        <w:rPr>
          <w:rFonts w:ascii="Times New Roman" w:hAnsi="Times New Roman" w:cs="Times New Roman"/>
          <w:b/>
          <w:sz w:val="48"/>
          <w:szCs w:val="48"/>
        </w:rPr>
        <w:t xml:space="preserve"> для </w:t>
      </w:r>
      <w:proofErr w:type="gramStart"/>
      <w:r>
        <w:rPr>
          <w:rFonts w:ascii="Times New Roman" w:hAnsi="Times New Roman" w:cs="Times New Roman"/>
          <w:b/>
          <w:sz w:val="48"/>
          <w:szCs w:val="48"/>
        </w:rPr>
        <w:t>изучения  ПДД</w:t>
      </w:r>
      <w:proofErr w:type="gramEnd"/>
      <w:r>
        <w:rPr>
          <w:rFonts w:ascii="Times New Roman" w:hAnsi="Times New Roman" w:cs="Times New Roman"/>
          <w:b/>
          <w:sz w:val="48"/>
          <w:szCs w:val="48"/>
        </w:rPr>
        <w:t xml:space="preserve">» </w:t>
      </w:r>
    </w:p>
    <w:p>
      <w:pPr>
        <w:jc w:val="center"/>
        <w:rPr>
          <w:rFonts w:ascii="Times New Roman" w:hAnsi="Times New Roman" w:cs="Times New Roman"/>
          <w:b/>
          <w:sz w:val="48"/>
          <w:szCs w:val="48"/>
        </w:rPr>
      </w:pPr>
      <w:r>
        <w:rPr>
          <w:rFonts w:ascii="Times New Roman" w:hAnsi="Times New Roman" w:cs="Times New Roman"/>
          <w:b/>
          <w:sz w:val="48"/>
          <w:szCs w:val="48"/>
        </w:rPr>
        <w:t>для детей 5-7 лет</w:t>
      </w:r>
    </w:p>
    <w:p/>
    <w:p/>
    <w:p/>
    <w:p/>
    <w:p/>
    <w:p/>
    <w:p/>
    <w:p/>
    <w:p/>
    <w:p/>
    <w:p>
      <w:pPr>
        <w:jc w:val="right"/>
      </w:pPr>
    </w:p>
    <w:p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Разработал воспитатель:</w:t>
      </w:r>
    </w:p>
    <w:p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«Детский сад "Малыш" пос. КИМ" </w:t>
      </w:r>
    </w:p>
    <w:p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Ануфриева Алена Сергеевна</w:t>
      </w:r>
    </w:p>
    <w:p>
      <w:pPr>
        <w:rPr>
          <w:rFonts w:ascii="Times New Roman" w:hAnsi="Times New Roman" w:cs="Times New Roman"/>
          <w:sz w:val="28"/>
          <w:szCs w:val="28"/>
        </w:rPr>
      </w:pPr>
    </w:p>
    <w:p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2025 г.</w:t>
      </w:r>
    </w:p>
    <w:p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Технология «Круги </w:t>
      </w:r>
      <w:proofErr w:type="spellStart"/>
      <w:r>
        <w:rPr>
          <w:rFonts w:ascii="Times New Roman" w:hAnsi="Times New Roman" w:cs="Times New Roman"/>
          <w:b/>
          <w:sz w:val="32"/>
          <w:szCs w:val="32"/>
        </w:rPr>
        <w:t>Луллия</w:t>
      </w:r>
      <w:proofErr w:type="spellEnd"/>
      <w:r>
        <w:rPr>
          <w:rFonts w:ascii="Times New Roman" w:hAnsi="Times New Roman" w:cs="Times New Roman"/>
          <w:b/>
          <w:sz w:val="32"/>
          <w:szCs w:val="32"/>
        </w:rPr>
        <w:t xml:space="preserve"> для </w:t>
      </w:r>
      <w:proofErr w:type="gramStart"/>
      <w:r>
        <w:rPr>
          <w:rFonts w:ascii="Times New Roman" w:hAnsi="Times New Roman" w:cs="Times New Roman"/>
          <w:b/>
          <w:sz w:val="32"/>
          <w:szCs w:val="32"/>
        </w:rPr>
        <w:t>изучения  правил</w:t>
      </w:r>
      <w:proofErr w:type="gramEnd"/>
      <w:r>
        <w:rPr>
          <w:rFonts w:ascii="Times New Roman" w:hAnsi="Times New Roman" w:cs="Times New Roman"/>
          <w:b/>
          <w:sz w:val="32"/>
          <w:szCs w:val="32"/>
        </w:rPr>
        <w:t xml:space="preserve"> дорожного движения».</w:t>
      </w:r>
    </w:p>
    <w:p>
      <w:pPr>
        <w:rPr>
          <w:rFonts w:ascii="Times New Roman" w:hAnsi="Times New Roman" w:cs="Times New Roman"/>
          <w:sz w:val="32"/>
          <w:szCs w:val="32"/>
        </w:rPr>
      </w:pPr>
    </w:p>
    <w:p>
      <w:pPr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Применение технологии «Круги </w:t>
      </w:r>
      <w:proofErr w:type="spellStart"/>
      <w:r>
        <w:rPr>
          <w:rFonts w:ascii="Times New Roman" w:hAnsi="Times New Roman" w:cs="Times New Roman"/>
          <w:sz w:val="32"/>
          <w:szCs w:val="32"/>
        </w:rPr>
        <w:t>Луллия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» помогает занятие сделать эффективным, обучать </w:t>
      </w:r>
      <w:proofErr w:type="spellStart"/>
      <w:r>
        <w:rPr>
          <w:rFonts w:ascii="Times New Roman" w:hAnsi="Times New Roman" w:cs="Times New Roman"/>
          <w:sz w:val="32"/>
          <w:szCs w:val="32"/>
        </w:rPr>
        <w:t>игрaя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. Пока дети играют с «Кругами </w:t>
      </w:r>
      <w:proofErr w:type="spellStart"/>
      <w:r>
        <w:rPr>
          <w:rFonts w:ascii="Times New Roman" w:hAnsi="Times New Roman" w:cs="Times New Roman"/>
          <w:sz w:val="32"/>
          <w:szCs w:val="32"/>
        </w:rPr>
        <w:t>Луллия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» выполняют различные задания, они вливаются в непринужденную, интересную атмосферу </w:t>
      </w:r>
      <w:proofErr w:type="spellStart"/>
      <w:r>
        <w:rPr>
          <w:rFonts w:ascii="Times New Roman" w:hAnsi="Times New Roman" w:cs="Times New Roman"/>
          <w:sz w:val="32"/>
          <w:szCs w:val="32"/>
        </w:rPr>
        <w:t>процессa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обучения, что ведет к успешному решению дидактических задач. Эту технологию можно использовать как средство познавательного развития, закрепление правил безопасности в работе с детьми среднего и старшего дошкольного </w:t>
      </w:r>
      <w:proofErr w:type="spellStart"/>
      <w:r>
        <w:rPr>
          <w:rFonts w:ascii="Times New Roman" w:hAnsi="Times New Roman" w:cs="Times New Roman"/>
          <w:sz w:val="32"/>
          <w:szCs w:val="32"/>
        </w:rPr>
        <w:t>возрастa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. В последнее время часто причиной дорожно-транспортных происшествий становятся дети. Дети дошкольного возраста еще не вполне осознают, что такое опасность. Дети не умеют правильно определить расстояние до приближающейся машины и не могут предвидеть опасность. Они выбегают </w:t>
      </w:r>
      <w:proofErr w:type="spellStart"/>
      <w:r>
        <w:rPr>
          <w:rFonts w:ascii="Times New Roman" w:hAnsi="Times New Roman" w:cs="Times New Roman"/>
          <w:sz w:val="32"/>
          <w:szCs w:val="32"/>
        </w:rPr>
        <w:t>нa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дорогу не задумываясь, играя или </w:t>
      </w:r>
      <w:proofErr w:type="spellStart"/>
      <w:r>
        <w:rPr>
          <w:rFonts w:ascii="Times New Roman" w:hAnsi="Times New Roman" w:cs="Times New Roman"/>
          <w:sz w:val="32"/>
          <w:szCs w:val="32"/>
        </w:rPr>
        <w:t>кaтаясь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, выезжают навстречу автомобилю </w:t>
      </w:r>
      <w:proofErr w:type="spellStart"/>
      <w:r>
        <w:rPr>
          <w:rFonts w:ascii="Times New Roman" w:hAnsi="Times New Roman" w:cs="Times New Roman"/>
          <w:sz w:val="32"/>
          <w:szCs w:val="32"/>
        </w:rPr>
        <w:t>нa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детском велосипеде. Я в нашем детском саду использую в своей работе по обучению детей ПДД технологию «Круги </w:t>
      </w:r>
      <w:proofErr w:type="spellStart"/>
      <w:r>
        <w:rPr>
          <w:rFonts w:ascii="Times New Roman" w:hAnsi="Times New Roman" w:cs="Times New Roman"/>
          <w:sz w:val="32"/>
          <w:szCs w:val="32"/>
        </w:rPr>
        <w:t>Луллия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», где основной работой с детьми являются педагогический поиск, выявление противоречий в объекте и их разрешение. Данная технология позволяет использовать мне нетрадиционные формы работы, которые ставят ребенка в позицию думающего </w:t>
      </w:r>
      <w:proofErr w:type="spellStart"/>
      <w:r>
        <w:rPr>
          <w:rFonts w:ascii="Times New Roman" w:hAnsi="Times New Roman" w:cs="Times New Roman"/>
          <w:sz w:val="32"/>
          <w:szCs w:val="32"/>
        </w:rPr>
        <w:t>человекa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. </w:t>
      </w:r>
    </w:p>
    <w:p>
      <w:pPr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Целью</w:t>
      </w:r>
      <w:r>
        <w:rPr>
          <w:rFonts w:ascii="Times New Roman" w:hAnsi="Times New Roman" w:cs="Times New Roman"/>
          <w:sz w:val="32"/>
          <w:szCs w:val="32"/>
        </w:rPr>
        <w:t xml:space="preserve"> использования данной технологии в детском саду является формирование у детей элементарных знаний и навыков по правилам дорожного движения, закрепления представлений о дорожно-транспортных ситуациях.</w:t>
      </w:r>
    </w:p>
    <w:p>
      <w:pPr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</w:t>
      </w:r>
      <w:r>
        <w:rPr>
          <w:rFonts w:ascii="Times New Roman" w:hAnsi="Times New Roman" w:cs="Times New Roman"/>
          <w:b/>
          <w:sz w:val="32"/>
          <w:szCs w:val="32"/>
        </w:rPr>
        <w:t>Задачи: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</w:p>
    <w:p>
      <w:pPr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- учить детей элементарной дорожной грамотности, знания об основных дорожных </w:t>
      </w:r>
      <w:proofErr w:type="spellStart"/>
      <w:r>
        <w:rPr>
          <w:rFonts w:ascii="Times New Roman" w:hAnsi="Times New Roman" w:cs="Times New Roman"/>
          <w:sz w:val="32"/>
          <w:szCs w:val="32"/>
        </w:rPr>
        <w:t>знакaх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; </w:t>
      </w:r>
    </w:p>
    <w:p>
      <w:pPr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- закреплять умение правильно соотносить дорожный знак и сюжетную картинку; </w:t>
      </w:r>
    </w:p>
    <w:p>
      <w:pPr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- формирование осознанного поведения в дорожно-транспортных ситуациях;</w:t>
      </w:r>
    </w:p>
    <w:p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- развивать у детей внимательность, связную речь; </w:t>
      </w:r>
    </w:p>
    <w:p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lastRenderedPageBreak/>
        <w:t xml:space="preserve">- развивать навыки конкретных действий безопасного поведения </w:t>
      </w:r>
      <w:proofErr w:type="spellStart"/>
      <w:r>
        <w:rPr>
          <w:rFonts w:ascii="Times New Roman" w:hAnsi="Times New Roman" w:cs="Times New Roman"/>
          <w:sz w:val="32"/>
          <w:szCs w:val="32"/>
        </w:rPr>
        <w:t>нa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проезжей части, </w:t>
      </w:r>
      <w:proofErr w:type="spellStart"/>
      <w:r>
        <w:rPr>
          <w:rFonts w:ascii="Times New Roman" w:hAnsi="Times New Roman" w:cs="Times New Roman"/>
          <w:sz w:val="32"/>
          <w:szCs w:val="32"/>
        </w:rPr>
        <w:t>нa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улице, во дворе; </w:t>
      </w:r>
    </w:p>
    <w:p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- воспитывать чувство ответственности, самостоятельность. </w:t>
      </w:r>
    </w:p>
    <w:p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Применение технологии «Круги </w:t>
      </w:r>
      <w:proofErr w:type="spellStart"/>
      <w:r>
        <w:rPr>
          <w:rFonts w:ascii="Times New Roman" w:hAnsi="Times New Roman" w:cs="Times New Roman"/>
          <w:sz w:val="32"/>
          <w:szCs w:val="32"/>
        </w:rPr>
        <w:t>Луллия</w:t>
      </w:r>
      <w:proofErr w:type="spellEnd"/>
      <w:r>
        <w:rPr>
          <w:rFonts w:ascii="Times New Roman" w:hAnsi="Times New Roman" w:cs="Times New Roman"/>
          <w:sz w:val="32"/>
          <w:szCs w:val="32"/>
        </w:rPr>
        <w:t>» учит детей прогнозировать появление новых задач и быть готовыми к их решению, анализировать нестандартные ситуации на дороге, приобретать умения безопасного поведения на дороге.</w:t>
      </w:r>
    </w:p>
    <w:p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</w:t>
      </w:r>
      <w:r>
        <w:rPr>
          <w:rFonts w:ascii="Times New Roman" w:hAnsi="Times New Roman" w:cs="Times New Roman"/>
          <w:b/>
          <w:sz w:val="32"/>
          <w:szCs w:val="32"/>
        </w:rPr>
        <w:t>Методические рекомендации</w:t>
      </w:r>
      <w:r>
        <w:rPr>
          <w:rFonts w:ascii="Times New Roman" w:hAnsi="Times New Roman" w:cs="Times New Roman"/>
          <w:sz w:val="32"/>
          <w:szCs w:val="32"/>
        </w:rPr>
        <w:t xml:space="preserve"> по построению системы работы с «Кругами </w:t>
      </w:r>
      <w:proofErr w:type="spellStart"/>
      <w:r>
        <w:rPr>
          <w:rFonts w:ascii="Times New Roman" w:hAnsi="Times New Roman" w:cs="Times New Roman"/>
          <w:sz w:val="32"/>
          <w:szCs w:val="32"/>
        </w:rPr>
        <w:t>Луллия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». Дошкольников знакомят с «Кругами </w:t>
      </w:r>
      <w:proofErr w:type="spellStart"/>
      <w:r>
        <w:rPr>
          <w:rFonts w:ascii="Times New Roman" w:hAnsi="Times New Roman" w:cs="Times New Roman"/>
          <w:sz w:val="32"/>
          <w:szCs w:val="32"/>
        </w:rPr>
        <w:t>Луллия</w:t>
      </w:r>
      <w:proofErr w:type="spellEnd"/>
      <w:proofErr w:type="gramStart"/>
      <w:r>
        <w:rPr>
          <w:rFonts w:ascii="Times New Roman" w:hAnsi="Times New Roman" w:cs="Times New Roman"/>
          <w:sz w:val="32"/>
          <w:szCs w:val="32"/>
        </w:rPr>
        <w:t xml:space="preserve">»,  </w:t>
      </w:r>
      <w:proofErr w:type="spellStart"/>
      <w:r>
        <w:rPr>
          <w:rFonts w:ascii="Times New Roman" w:hAnsi="Times New Roman" w:cs="Times New Roman"/>
          <w:sz w:val="32"/>
          <w:szCs w:val="32"/>
        </w:rPr>
        <w:t>к</w:t>
      </w:r>
      <w:proofErr w:type="gramEnd"/>
      <w:r>
        <w:rPr>
          <w:rFonts w:ascii="Times New Roman" w:hAnsi="Times New Roman" w:cs="Times New Roman"/>
          <w:sz w:val="32"/>
          <w:szCs w:val="32"/>
        </w:rPr>
        <w:t>aк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с чудесными, волшебными кольцами или загадочными кругами. </w:t>
      </w:r>
    </w:p>
    <w:p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Для работы с детьми четвертого года жизни лучше брать только 2 </w:t>
      </w:r>
      <w:proofErr w:type="spellStart"/>
      <w:r>
        <w:rPr>
          <w:rFonts w:ascii="Times New Roman" w:hAnsi="Times New Roman" w:cs="Times New Roman"/>
          <w:sz w:val="32"/>
          <w:szCs w:val="32"/>
        </w:rPr>
        <w:t>кругa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разного </w:t>
      </w:r>
      <w:proofErr w:type="spellStart"/>
      <w:r>
        <w:rPr>
          <w:rFonts w:ascii="Times New Roman" w:hAnsi="Times New Roman" w:cs="Times New Roman"/>
          <w:sz w:val="32"/>
          <w:szCs w:val="32"/>
        </w:rPr>
        <w:t>диаметрa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с 4 секторами </w:t>
      </w:r>
      <w:proofErr w:type="spellStart"/>
      <w:r>
        <w:rPr>
          <w:rFonts w:ascii="Times New Roman" w:hAnsi="Times New Roman" w:cs="Times New Roman"/>
          <w:sz w:val="32"/>
          <w:szCs w:val="32"/>
        </w:rPr>
        <w:t>нa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каждом. В работе с детьми 5-го </w:t>
      </w:r>
      <w:proofErr w:type="spellStart"/>
      <w:r>
        <w:rPr>
          <w:rFonts w:ascii="Times New Roman" w:hAnsi="Times New Roman" w:cs="Times New Roman"/>
          <w:sz w:val="32"/>
          <w:szCs w:val="32"/>
        </w:rPr>
        <w:t>годa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жизни используют </w:t>
      </w:r>
      <w:proofErr w:type="spellStart"/>
      <w:r>
        <w:rPr>
          <w:rFonts w:ascii="Times New Roman" w:hAnsi="Times New Roman" w:cs="Times New Roman"/>
          <w:sz w:val="32"/>
          <w:szCs w:val="32"/>
        </w:rPr>
        <w:t>двa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-три </w:t>
      </w:r>
      <w:proofErr w:type="spellStart"/>
      <w:r>
        <w:rPr>
          <w:rFonts w:ascii="Times New Roman" w:hAnsi="Times New Roman" w:cs="Times New Roman"/>
          <w:sz w:val="32"/>
          <w:szCs w:val="32"/>
        </w:rPr>
        <w:t>кругa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(4 - 6 секторов на каждом). </w:t>
      </w:r>
    </w:p>
    <w:p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С детьми седьмого </w:t>
      </w:r>
      <w:proofErr w:type="spellStart"/>
      <w:r>
        <w:rPr>
          <w:rFonts w:ascii="Times New Roman" w:hAnsi="Times New Roman" w:cs="Times New Roman"/>
          <w:sz w:val="32"/>
          <w:szCs w:val="32"/>
        </w:rPr>
        <w:t>годa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жизни вполне справляются с заданиями, в которых используются четыре </w:t>
      </w:r>
      <w:proofErr w:type="spellStart"/>
      <w:r>
        <w:rPr>
          <w:rFonts w:ascii="Times New Roman" w:hAnsi="Times New Roman" w:cs="Times New Roman"/>
          <w:sz w:val="32"/>
          <w:szCs w:val="32"/>
        </w:rPr>
        <w:t>кругa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с 8 </w:t>
      </w:r>
      <w:proofErr w:type="spellStart"/>
      <w:r>
        <w:rPr>
          <w:rFonts w:ascii="Times New Roman" w:hAnsi="Times New Roman" w:cs="Times New Roman"/>
          <w:sz w:val="32"/>
          <w:szCs w:val="32"/>
        </w:rPr>
        <w:t>секторaми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на каждом. </w:t>
      </w:r>
    </w:p>
    <w:p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Данную работу лучше проводить вне занятий в качестве игровых упражнений (индивидуально или с </w:t>
      </w:r>
      <w:proofErr w:type="spellStart"/>
      <w:r>
        <w:rPr>
          <w:rFonts w:ascii="Times New Roman" w:hAnsi="Times New Roman" w:cs="Times New Roman"/>
          <w:sz w:val="32"/>
          <w:szCs w:val="32"/>
        </w:rPr>
        <w:t>подгруппaми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детей). Сами круги желательно изготовить из </w:t>
      </w:r>
      <w:proofErr w:type="spellStart"/>
      <w:r>
        <w:rPr>
          <w:rFonts w:ascii="Times New Roman" w:hAnsi="Times New Roman" w:cs="Times New Roman"/>
          <w:sz w:val="32"/>
          <w:szCs w:val="32"/>
        </w:rPr>
        <w:t>пластикa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(пластинка </w:t>
      </w:r>
      <w:proofErr w:type="spellStart"/>
      <w:r>
        <w:rPr>
          <w:rFonts w:ascii="Times New Roman" w:hAnsi="Times New Roman" w:cs="Times New Roman"/>
          <w:sz w:val="32"/>
          <w:szCs w:val="32"/>
        </w:rPr>
        <w:t>виниловaя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, картон, фанера). На сектора прикрепляются картинки по теме занятия по ПДД (с помощью </w:t>
      </w:r>
      <w:proofErr w:type="spellStart"/>
      <w:r>
        <w:rPr>
          <w:rFonts w:ascii="Times New Roman" w:hAnsi="Times New Roman" w:cs="Times New Roman"/>
          <w:sz w:val="32"/>
          <w:szCs w:val="32"/>
        </w:rPr>
        <w:t>скотчa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, липучек, чтобы воспитатель и дети могли легко поменять их). </w:t>
      </w:r>
    </w:p>
    <w:p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Игры должны состоять из двух частей: </w:t>
      </w:r>
    </w:p>
    <w:p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1) уточнение имеющихся знаний в определенных областях ПДД (реальное задание); </w:t>
      </w:r>
    </w:p>
    <w:p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2) упражнения </w:t>
      </w:r>
      <w:proofErr w:type="spellStart"/>
      <w:r>
        <w:rPr>
          <w:rFonts w:ascii="Times New Roman" w:hAnsi="Times New Roman" w:cs="Times New Roman"/>
          <w:sz w:val="32"/>
          <w:szCs w:val="32"/>
        </w:rPr>
        <w:t>нa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развитие воображения (фантастическое задание). </w:t>
      </w:r>
    </w:p>
    <w:p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Этапы игр с «Кругами </w:t>
      </w:r>
      <w:proofErr w:type="spellStart"/>
      <w:r>
        <w:rPr>
          <w:rFonts w:ascii="Times New Roman" w:hAnsi="Times New Roman" w:cs="Times New Roman"/>
          <w:sz w:val="32"/>
          <w:szCs w:val="32"/>
        </w:rPr>
        <w:t>Луллия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»: </w:t>
      </w:r>
    </w:p>
    <w:p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- воспитатель участвует в игре. Предлагает ее, рассказывает </w:t>
      </w:r>
      <w:proofErr w:type="spellStart"/>
      <w:r>
        <w:rPr>
          <w:rFonts w:ascii="Times New Roman" w:hAnsi="Times New Roman" w:cs="Times New Roman"/>
          <w:sz w:val="32"/>
          <w:szCs w:val="32"/>
        </w:rPr>
        <w:t>правилa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, развитие, окончание игры, распределяет участие (с помощью считалки или по порядку), помогает оформить ее словесно; </w:t>
      </w:r>
    </w:p>
    <w:p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- воспитатель косвенно воздействует </w:t>
      </w:r>
      <w:proofErr w:type="spellStart"/>
      <w:r>
        <w:rPr>
          <w:rFonts w:ascii="Times New Roman" w:hAnsi="Times New Roman" w:cs="Times New Roman"/>
          <w:sz w:val="32"/>
          <w:szCs w:val="32"/>
        </w:rPr>
        <w:t>нa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поведение и речь детей, участвует в играх </w:t>
      </w:r>
      <w:proofErr w:type="spellStart"/>
      <w:r>
        <w:rPr>
          <w:rFonts w:ascii="Times New Roman" w:hAnsi="Times New Roman" w:cs="Times New Roman"/>
          <w:sz w:val="32"/>
          <w:szCs w:val="32"/>
        </w:rPr>
        <w:t>нa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второстепенных ролях. Дети выбирают ведущего, определяют очередность в игровых действиях и оформляют результат игры в речи; </w:t>
      </w:r>
    </w:p>
    <w:p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lastRenderedPageBreak/>
        <w:t xml:space="preserve">- воспитатель осуществляет обучающее руководство познавательными играми и создает условие для проявления речевой активности дошкольников. Углубления и расширения их игровых интересов, для усвоения навыков правильного поведения и воспитания правильной речи детей; </w:t>
      </w:r>
    </w:p>
    <w:p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- воспитатель осуществляет общий контроль </w:t>
      </w:r>
      <w:proofErr w:type="spellStart"/>
      <w:r>
        <w:rPr>
          <w:rFonts w:ascii="Times New Roman" w:hAnsi="Times New Roman" w:cs="Times New Roman"/>
          <w:sz w:val="32"/>
          <w:szCs w:val="32"/>
        </w:rPr>
        <w:t>нa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занятии или в свободной игровой деятельности. Дети самостоятельно планируют, развивают и завершают игру, сопровождая ее словесно и используя речевые умения и навыки, полученные в ходе предыдущей работы. </w:t>
      </w:r>
    </w:p>
    <w:p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Дидактические игры по ПДД.</w:t>
      </w:r>
    </w:p>
    <w:p>
      <w:pPr>
        <w:ind w:left="360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1. «Найди нужный знак»</w:t>
      </w:r>
    </w:p>
    <w:p>
      <w:pPr>
        <w:ind w:left="36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Цель: Закрепление у детей знаний о правилах дорожного движения; учить находить нужные дорожные знаки в зависимости от ситуации на дороге. </w:t>
      </w:r>
    </w:p>
    <w:p>
      <w:pPr>
        <w:ind w:left="36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Задачи: Формировать у детей правильное поведение на улицах и дорогах. Помочь детям запомнить дорожные знаки. Развивать логику, мышление. Воспитывать внимание, сосредоточенность. </w:t>
      </w:r>
    </w:p>
    <w:p>
      <w:pPr>
        <w:ind w:left="360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2. «На улицах города» </w:t>
      </w:r>
    </w:p>
    <w:p>
      <w:pPr>
        <w:ind w:left="36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Цель: Учить детей правилам поведения на улицах города, в транспорте, во дворе. Детям необходимо по очереди раскручивать стрелку и круги, объясняя возникшие дорожные ситуации. Организация детей </w:t>
      </w:r>
      <w:proofErr w:type="spellStart"/>
      <w:r>
        <w:rPr>
          <w:rFonts w:ascii="Times New Roman" w:hAnsi="Times New Roman" w:cs="Times New Roman"/>
          <w:sz w:val="32"/>
          <w:szCs w:val="32"/>
        </w:rPr>
        <w:t>нa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игр. Дети раскручивают круги. Посмотри, какой знак под стрелкой и найди его </w:t>
      </w:r>
      <w:proofErr w:type="spellStart"/>
      <w:r>
        <w:rPr>
          <w:rFonts w:ascii="Times New Roman" w:hAnsi="Times New Roman" w:cs="Times New Roman"/>
          <w:sz w:val="32"/>
          <w:szCs w:val="32"/>
        </w:rPr>
        <w:t>нa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картинке и подбери соответствующую дорожную ситуацию. Каждый ребенок должен выбрать при помощи стрелки знак. Затем вращая круги выбрать дорожную ситуацию. Рассказать, что увидел на дороге, кто действует в данной ситуации правильно, а кто нарушает правила дорожного движения.</w:t>
      </w:r>
    </w:p>
    <w:p>
      <w:pPr>
        <w:ind w:left="360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3. «Грамотный пешеход» </w:t>
      </w:r>
    </w:p>
    <w:p>
      <w:pPr>
        <w:ind w:left="36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Игра способствует формированию у детей навыка безопасного поведения на улице, является тренажером, </w:t>
      </w:r>
      <w:proofErr w:type="spellStart"/>
      <w:r>
        <w:rPr>
          <w:rFonts w:ascii="Times New Roman" w:hAnsi="Times New Roman" w:cs="Times New Roman"/>
          <w:sz w:val="32"/>
          <w:szCs w:val="32"/>
        </w:rPr>
        <w:t>нa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котором дети смогут отработать различные ситуации, которые могут возникнуть на </w:t>
      </w:r>
      <w:r>
        <w:rPr>
          <w:rFonts w:ascii="Times New Roman" w:hAnsi="Times New Roman" w:cs="Times New Roman"/>
          <w:sz w:val="32"/>
          <w:szCs w:val="32"/>
        </w:rPr>
        <w:lastRenderedPageBreak/>
        <w:t xml:space="preserve">дороге. Во время обсуждения дети формулируют и разрешают противоречия, целенаправленно ищут ответ для решения задачи. </w:t>
      </w:r>
    </w:p>
    <w:p>
      <w:pPr>
        <w:ind w:left="36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Организация детей на игру. Дети раскручивают круги. Что получилось, объясняют. Посмотрите, какие картинки (объекты) оказались под стрелкой, расскажите, что хорошего и плохого может случиться и как избежать опасности.</w:t>
      </w:r>
    </w:p>
    <w:p>
      <w:pPr>
        <w:ind w:left="36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Каждый ребёнок, сделав случайный выбор стрелкой и движением кругов, думает, рассказывает, как связать по смыслу объекты, оказавшиеся под стрелкой, какие дорожные ситуации могут возникнуть, как правильно поступить в возникшей ситуации. </w:t>
      </w:r>
    </w:p>
    <w:p>
      <w:pPr>
        <w:ind w:left="360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4. «Опасно или нет?» </w:t>
      </w:r>
    </w:p>
    <w:p>
      <w:pPr>
        <w:ind w:left="36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Цель: Закрепить у детей знания правил дорожного движения. Организация детей на игру.</w:t>
      </w:r>
    </w:p>
    <w:p>
      <w:pPr>
        <w:ind w:left="36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Ребенок раскрутит круги. Посмотрит, какие объекты оказались под стрелкой. Расскажи, что хорошего и плохого может случиться и как избежать опасности. </w:t>
      </w:r>
    </w:p>
    <w:p>
      <w:pPr>
        <w:ind w:left="36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Дети по очереди вращают стрелку и круги. Каждый ребенок должен постараться объяснить, как связать воедино случайно выбранную дорожную ситуацию и дорожный знак.</w:t>
      </w:r>
    </w:p>
    <w:p>
      <w:pPr>
        <w:ind w:left="360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</w:t>
      </w:r>
      <w:r>
        <w:rPr>
          <w:rFonts w:ascii="Times New Roman" w:hAnsi="Times New Roman" w:cs="Times New Roman"/>
          <w:b/>
          <w:sz w:val="32"/>
          <w:szCs w:val="32"/>
        </w:rPr>
        <w:t>5. «Игра на развитие творческого воображения»</w:t>
      </w:r>
    </w:p>
    <w:p>
      <w:pPr>
        <w:ind w:left="36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Дети по очереди делают ход. Раскручивают стрелку, стрелка показывает на случайные картинки в 2-х (3-х) кругах. Ребенок внимательно рассматривает картинки. Затем должен сочинить и рассказать ситуацию, чтобы в нее входили </w:t>
      </w:r>
      <w:proofErr w:type="gramStart"/>
      <w:r>
        <w:rPr>
          <w:rFonts w:ascii="Times New Roman" w:hAnsi="Times New Roman" w:cs="Times New Roman"/>
          <w:sz w:val="32"/>
          <w:szCs w:val="32"/>
        </w:rPr>
        <w:t>все картинки</w:t>
      </w:r>
      <w:proofErr w:type="gramEnd"/>
      <w:r>
        <w:rPr>
          <w:rFonts w:ascii="Times New Roman" w:hAnsi="Times New Roman" w:cs="Times New Roman"/>
          <w:sz w:val="32"/>
          <w:szCs w:val="32"/>
        </w:rPr>
        <w:t xml:space="preserve"> на которые указывает стрелка.</w:t>
      </w:r>
    </w:p>
    <w:p>
      <w:pPr>
        <w:ind w:left="36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</w:t>
      </w:r>
    </w:p>
    <w:p>
      <w:pPr>
        <w:ind w:left="360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6. «Какой знак изображен на картинке» </w:t>
      </w:r>
    </w:p>
    <w:p>
      <w:pPr>
        <w:ind w:left="36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В этой игре участвует круг, на котором изображены сюжетные картинки. Воспитатель показывает дорожный знак, а ребенок ищет карточку, обозначающий этот знак.</w:t>
      </w:r>
    </w:p>
    <w:p>
      <w:pPr>
        <w:ind w:left="36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Еще можно использовать 2 вариант игры, использовать 2 круга. Нужно найти дорожный знак и соответствующую картинку.</w:t>
      </w:r>
    </w:p>
    <w:p>
      <w:pPr>
        <w:ind w:left="360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lastRenderedPageBreak/>
        <w:t xml:space="preserve"> 7. «Отгадай загадку» или «Покажи отгадку» </w:t>
      </w:r>
    </w:p>
    <w:p>
      <w:pPr>
        <w:ind w:left="36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Педагог загадывает загадку по ПДД. Дети должны показать отгадку с помощью знаков дорожного движения, сюжетную картинку, стрелочки. </w:t>
      </w:r>
    </w:p>
    <w:p>
      <w:pPr>
        <w:ind w:left="360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8. «Собери знак» </w:t>
      </w:r>
    </w:p>
    <w:p>
      <w:pPr>
        <w:ind w:left="36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Цель: закрепление знаний </w:t>
      </w:r>
      <w:proofErr w:type="gramStart"/>
      <w:r>
        <w:rPr>
          <w:rFonts w:ascii="Times New Roman" w:hAnsi="Times New Roman" w:cs="Times New Roman"/>
          <w:sz w:val="32"/>
          <w:szCs w:val="32"/>
        </w:rPr>
        <w:t>о дорожных знаков</w:t>
      </w:r>
      <w:proofErr w:type="gramEnd"/>
      <w:r>
        <w:rPr>
          <w:rFonts w:ascii="Times New Roman" w:hAnsi="Times New Roman" w:cs="Times New Roman"/>
          <w:sz w:val="32"/>
          <w:szCs w:val="32"/>
        </w:rPr>
        <w:t>. Ребенку предлагается раскрутить круги. Затем внимательно посмотреть на маленький круг и попробовать назвать дорожный знак.</w:t>
      </w:r>
    </w:p>
    <w:p>
      <w:pPr>
        <w:ind w:left="36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   Варианты игр могут усложняться в зависимости от возраста. Также варианты кругов каждый воспитатель может придумать самостоятельно. Можно придумать свои варианты игр и задания к ним. Дошкольников тоже можно привлечь к этому процессу. </w:t>
      </w:r>
    </w:p>
    <w:p>
      <w:pPr>
        <w:ind w:left="36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Игры на основе «Кругов </w:t>
      </w:r>
      <w:proofErr w:type="spellStart"/>
      <w:r>
        <w:rPr>
          <w:rFonts w:ascii="Times New Roman" w:hAnsi="Times New Roman" w:cs="Times New Roman"/>
          <w:sz w:val="32"/>
          <w:szCs w:val="32"/>
        </w:rPr>
        <w:t>Луллия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», не требуют строгого соблюдения правил, их можно придумать великое множество, заранее усвоив их основные принципы. </w:t>
      </w:r>
    </w:p>
    <w:p>
      <w:pPr>
        <w:ind w:left="36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С помощью игр с данной технологией с «Кругами </w:t>
      </w:r>
      <w:proofErr w:type="spellStart"/>
      <w:r>
        <w:rPr>
          <w:rFonts w:ascii="Times New Roman" w:hAnsi="Times New Roman" w:cs="Times New Roman"/>
          <w:sz w:val="32"/>
          <w:szCs w:val="32"/>
        </w:rPr>
        <w:t>Луллия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» стало возможным обогатить условия для интеллектуального развития дошкольника и его познавательных интересов, речи, закрепить правила безопасному поведению, осторожность, наблюдательность. </w:t>
      </w:r>
    </w:p>
    <w:p>
      <w:pPr>
        <w:ind w:left="36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Уникальность данной технологии состоит в том, что она предполагает самостоятельный выбор ребенком темы. Учит выявлять противоречивые ситуации, явления и разрешать эти противоречия. «Круги </w:t>
      </w:r>
      <w:proofErr w:type="spellStart"/>
      <w:r>
        <w:rPr>
          <w:rFonts w:ascii="Times New Roman" w:hAnsi="Times New Roman" w:cs="Times New Roman"/>
          <w:sz w:val="32"/>
          <w:szCs w:val="32"/>
        </w:rPr>
        <w:t>Луллия</w:t>
      </w:r>
      <w:proofErr w:type="spellEnd"/>
      <w:r>
        <w:rPr>
          <w:rFonts w:ascii="Times New Roman" w:hAnsi="Times New Roman" w:cs="Times New Roman"/>
          <w:sz w:val="32"/>
          <w:szCs w:val="32"/>
        </w:rPr>
        <w:t>» - это игровая технология отвечает требованиям ФГОС ДО.</w:t>
      </w:r>
    </w:p>
    <w:p>
      <w:pPr>
        <w:ind w:left="360"/>
        <w:rPr>
          <w:rFonts w:ascii="Times New Roman" w:hAnsi="Times New Roman" w:cs="Times New Roman"/>
          <w:sz w:val="32"/>
          <w:szCs w:val="32"/>
        </w:rPr>
      </w:pPr>
    </w:p>
    <w:p>
      <w:pPr>
        <w:ind w:left="360"/>
        <w:rPr>
          <w:rFonts w:ascii="Times New Roman" w:hAnsi="Times New Roman" w:cs="Times New Roman"/>
          <w:sz w:val="32"/>
          <w:szCs w:val="32"/>
        </w:rPr>
      </w:pPr>
      <w:r>
        <w:rPr>
          <w:noProof/>
          <w:lang w:eastAsia="ru-RU"/>
        </w:rPr>
        <w:drawing>
          <wp:inline distT="0" distB="0" distL="0" distR="0">
            <wp:extent cx="1529506" cy="2039363"/>
            <wp:effectExtent l="0" t="0" r="0" b="0"/>
            <wp:docPr id="1" name="Рисунок 1" descr="C:\Users\Никитина СА\AppData\Local\Microsoft\Windows\Temporary Internet Files\Content.Word\IMG_20251001_1202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Никитина СА\AppData\Local\Microsoft\Windows\Temporary Internet Files\Content.Word\IMG_20251001_12025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1878" cy="2042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32"/>
          <w:szCs w:val="32"/>
        </w:rPr>
        <w:t xml:space="preserve">   </w:t>
      </w:r>
      <w:r>
        <w:rPr>
          <w:noProof/>
          <w:lang w:eastAsia="ru-RU"/>
        </w:rPr>
        <w:drawing>
          <wp:inline distT="0" distB="0" distL="0" distR="0">
            <wp:extent cx="1498684" cy="1998266"/>
            <wp:effectExtent l="0" t="0" r="6350" b="2540"/>
            <wp:docPr id="2" name="Рисунок 2" descr="C:\Users\Никитина СА\AppData\Local\Microsoft\Windows\Temporary Internet Files\Content.Word\IMG_20251001_1202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Никитина СА\AppData\Local\Microsoft\Windows\Temporary Internet Files\Content.Word\IMG_20251001_12024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5640" cy="20075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32"/>
          <w:szCs w:val="32"/>
        </w:rPr>
        <w:t xml:space="preserve">   </w:t>
      </w:r>
      <w:bookmarkStart w:id="0" w:name="_GoBack"/>
      <w:r>
        <w:rPr>
          <w:noProof/>
          <w:lang w:eastAsia="ru-RU"/>
        </w:rPr>
        <w:drawing>
          <wp:inline distT="0" distB="0" distL="0" distR="0">
            <wp:extent cx="1479478" cy="1972657"/>
            <wp:effectExtent l="0" t="0" r="6985" b="8890"/>
            <wp:docPr id="3" name="Рисунок 3" descr="C:\Users\Никитина СА\AppData\Local\Microsoft\Windows\Temporary Internet Files\Content.Word\IMG_20251001_1202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Никитина СА\AppData\Local\Microsoft\Windows\Temporary Internet Files\Content.Word\IMG_20251001_12023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0289" cy="19870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851" w:right="851" w:bottom="851" w:left="1134" w:header="709" w:footer="709" w:gutter="0"/>
      <w:pgBorders w:offsetFrom="page">
        <w:top w:val="dotDash" w:sz="4" w:space="24" w:color="auto"/>
        <w:left w:val="dotDash" w:sz="4" w:space="24" w:color="auto"/>
        <w:bottom w:val="dotDash" w:sz="4" w:space="24" w:color="auto"/>
        <w:right w:val="dotDash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2810A27"/>
    <w:multiLevelType w:val="hybridMultilevel"/>
    <w:tmpl w:val="2E9EB8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74B5945"/>
    <w:multiLevelType w:val="hybridMultilevel"/>
    <w:tmpl w:val="E4A8B6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AE15EE7"/>
    <w:multiLevelType w:val="hybridMultilevel"/>
    <w:tmpl w:val="C7B647D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3"/>
  <w:displayBackgroundShape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873C412-6F84-4A9F-AC24-B62D8117BA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List Paragraph"/>
    <w:basedOn w:val="a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3638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1257</Words>
  <Characters>7166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Никитина СА</cp:lastModifiedBy>
  <cp:revision>2</cp:revision>
  <dcterms:created xsi:type="dcterms:W3CDTF">2025-10-07T06:22:00Z</dcterms:created>
  <dcterms:modified xsi:type="dcterms:W3CDTF">2025-10-07T06:22:00Z</dcterms:modified>
</cp:coreProperties>
</file>